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F9C75" w14:textId="4D01DEFB" w:rsidR="002C5C2F" w:rsidRPr="00D6522F" w:rsidRDefault="00D6522F" w:rsidP="002C5C2F">
      <w:pPr>
        <w:pStyle w:val="Default"/>
        <w:rPr>
          <w:b/>
          <w:bCs/>
          <w:smallCaps/>
          <w:u w:val="single"/>
        </w:rPr>
      </w:pPr>
      <w:r w:rsidRPr="00D6522F">
        <w:rPr>
          <w:b/>
          <w:bCs/>
          <w:smallCaps/>
          <w:u w:val="single"/>
        </w:rPr>
        <w:t>succursale</w:t>
      </w:r>
    </w:p>
    <w:p w14:paraId="00D1E73C" w14:textId="77777777" w:rsidR="002C5C2F" w:rsidRDefault="002C5C2F" w:rsidP="002C5C2F">
      <w:pPr>
        <w:pStyle w:val="Default"/>
        <w:rPr>
          <w:b/>
          <w:bCs/>
        </w:rPr>
      </w:pPr>
    </w:p>
    <w:p w14:paraId="0FA09B27" w14:textId="77777777" w:rsidR="002C5C2F" w:rsidRDefault="002C5C2F" w:rsidP="002C5C2F">
      <w:pPr>
        <w:pStyle w:val="Default"/>
      </w:pPr>
      <w:r>
        <w:rPr>
          <w:b/>
          <w:bCs/>
        </w:rPr>
        <w:t>Accueil du Guichet Unique</w:t>
      </w:r>
      <w:r>
        <w:t xml:space="preserve"> ou </w:t>
      </w:r>
      <w:r>
        <w:rPr>
          <w:b/>
          <w:bCs/>
        </w:rPr>
        <w:t>création en ligne (mettre le lien)</w:t>
      </w:r>
    </w:p>
    <w:p w14:paraId="1F6CDD0B" w14:textId="77777777" w:rsidR="002C5C2F" w:rsidRDefault="002C5C2F" w:rsidP="002C5C2F">
      <w:pPr>
        <w:pStyle w:val="Default"/>
      </w:pPr>
    </w:p>
    <w:p w14:paraId="2E68C4FA" w14:textId="77777777" w:rsidR="002C5C2F" w:rsidRDefault="002C5C2F" w:rsidP="002C5C2F">
      <w:pPr>
        <w:pStyle w:val="Default"/>
        <w:numPr>
          <w:ilvl w:val="0"/>
          <w:numId w:val="9"/>
        </w:numPr>
      </w:pPr>
      <w:r>
        <w:t xml:space="preserve">Réservation du nom commercial </w:t>
      </w:r>
    </w:p>
    <w:p w14:paraId="04598214" w14:textId="77777777" w:rsidR="002C5C2F" w:rsidRDefault="002C5C2F" w:rsidP="002C5C2F">
      <w:pPr>
        <w:pStyle w:val="Default"/>
        <w:numPr>
          <w:ilvl w:val="0"/>
          <w:numId w:val="9"/>
        </w:numPr>
      </w:pPr>
      <w:r>
        <w:t xml:space="preserve">Dépôt de dossier  </w:t>
      </w:r>
    </w:p>
    <w:p w14:paraId="7AE2F4D8" w14:textId="77777777" w:rsidR="002C5C2F" w:rsidRDefault="002C5C2F">
      <w:pPr>
        <w:tabs>
          <w:tab w:val="left" w:pos="425"/>
        </w:tabs>
        <w:ind w:left="425" w:hanging="425"/>
      </w:pPr>
    </w:p>
    <w:p w14:paraId="5DE6D0BE" w14:textId="0D4B8143" w:rsidR="002C5C2F" w:rsidRDefault="0003064C">
      <w:pPr>
        <w:pStyle w:val="Default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P</w:t>
      </w:r>
      <w:r w:rsidR="00000000">
        <w:rPr>
          <w:b/>
          <w:bCs/>
        </w:rPr>
        <w:t xml:space="preserve">rocédures et constitution du dossier </w:t>
      </w:r>
    </w:p>
    <w:p w14:paraId="4D7A411E" w14:textId="7AF32BDE" w:rsidR="00E0764A" w:rsidRDefault="00000000" w:rsidP="002C5C2F">
      <w:pPr>
        <w:pStyle w:val="Default"/>
        <w:tabs>
          <w:tab w:val="left" w:pos="425"/>
        </w:tabs>
        <w:ind w:left="425"/>
        <w:rPr>
          <w:b/>
          <w:bCs/>
        </w:rPr>
      </w:pPr>
      <w:r>
        <w:rPr>
          <w:b/>
          <w:bCs/>
        </w:rPr>
        <w:t> </w:t>
      </w:r>
    </w:p>
    <w:p w14:paraId="191E69BB" w14:textId="4343B018" w:rsidR="00E0764A" w:rsidRDefault="0003064C">
      <w:pPr>
        <w:pStyle w:val="Paragraphedeliste"/>
        <w:numPr>
          <w:ilvl w:val="0"/>
          <w:numId w:val="2"/>
        </w:numPr>
        <w:shd w:val="clear" w:color="auto" w:fill="FFFFFF"/>
        <w:spacing w:after="0" w:line="240" w:lineRule="auto"/>
        <w:rPr>
          <w:rFonts w:ascii="Book Antiqua" w:hAnsi="Book Antiqua" w:cs="Book Antiqua"/>
          <w:b/>
          <w:bCs/>
          <w:i/>
          <w:iCs/>
          <w:color w:val="000000"/>
          <w:sz w:val="24"/>
          <w:szCs w:val="24"/>
        </w:rPr>
      </w:pPr>
      <w:r>
        <w:rPr>
          <w:rFonts w:ascii="Book Antiqua" w:hAnsi="Book Antiqua" w:cs="Book Antiqua"/>
          <w:b/>
          <w:bCs/>
          <w:i/>
          <w:iCs/>
          <w:color w:val="000000"/>
          <w:sz w:val="24"/>
          <w:szCs w:val="24"/>
        </w:rPr>
        <w:t>Créer</w:t>
      </w:r>
      <w:r w:rsidR="00000000">
        <w:rPr>
          <w:rFonts w:ascii="Book Antiqua" w:hAnsi="Book Antiqua" w:cs="Book Antiqua"/>
          <w:b/>
          <w:bCs/>
          <w:i/>
          <w:iCs/>
          <w:color w:val="000000"/>
          <w:sz w:val="24"/>
          <w:szCs w:val="24"/>
        </w:rPr>
        <w:t xml:space="preserve"> une succursale :</w:t>
      </w:r>
    </w:p>
    <w:p w14:paraId="3ECAF6FC" w14:textId="77777777" w:rsidR="00E0764A" w:rsidRDefault="00E0764A">
      <w:pPr>
        <w:pStyle w:val="Default"/>
        <w:rPr>
          <w:b/>
          <w:bCs/>
        </w:rPr>
      </w:pPr>
    </w:p>
    <w:p w14:paraId="0B720967" w14:textId="77777777" w:rsidR="00E0764A" w:rsidRDefault="00000000">
      <w:pPr>
        <w:pStyle w:val="Paragraphedeliste"/>
        <w:numPr>
          <w:ilvl w:val="0"/>
          <w:numId w:val="3"/>
        </w:numPr>
        <w:shd w:val="clear" w:color="auto" w:fill="FFFFFF"/>
        <w:spacing w:after="0" w:line="240" w:lineRule="auto"/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 xml:space="preserve">Pièces à fournir : </w:t>
      </w:r>
    </w:p>
    <w:p w14:paraId="30DF5E74" w14:textId="593DAD24" w:rsidR="00E0764A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Carte Nationale d’Identité (CNI), passeport, carte </w:t>
      </w:r>
      <w:r w:rsidR="0003064C">
        <w:rPr>
          <w:rFonts w:ascii="Book Antiqua" w:hAnsi="Book Antiqua"/>
          <w:sz w:val="20"/>
          <w:szCs w:val="20"/>
        </w:rPr>
        <w:t>séjour original</w:t>
      </w:r>
      <w:r>
        <w:rPr>
          <w:rFonts w:ascii="Book Antiqua" w:hAnsi="Book Antiqua"/>
          <w:sz w:val="20"/>
          <w:szCs w:val="20"/>
        </w:rPr>
        <w:t xml:space="preserve"> (associés/ gérant</w:t>
      </w:r>
      <w:r w:rsidR="0003064C">
        <w:rPr>
          <w:rFonts w:ascii="Book Antiqua" w:hAnsi="Book Antiqua"/>
          <w:sz w:val="20"/>
          <w:szCs w:val="20"/>
        </w:rPr>
        <w:t>) ;</w:t>
      </w:r>
    </w:p>
    <w:p w14:paraId="04375E2A" w14:textId="655904B8" w:rsidR="00E0764A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Contrat de bail pour enregistrement le cas échéance signature d’une lettre </w:t>
      </w:r>
      <w:r w:rsidR="0003064C">
        <w:rPr>
          <w:rFonts w:ascii="Book Antiqua" w:hAnsi="Book Antiqua"/>
          <w:sz w:val="20"/>
          <w:szCs w:val="20"/>
        </w:rPr>
        <w:t>d’engagement ;</w:t>
      </w:r>
    </w:p>
    <w:p w14:paraId="5B241273" w14:textId="62FC6811" w:rsidR="00E0764A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Agrément de l’activité, si </w:t>
      </w:r>
      <w:r w:rsidR="0003064C">
        <w:rPr>
          <w:rFonts w:ascii="Book Antiqua" w:hAnsi="Book Antiqua"/>
          <w:sz w:val="20"/>
          <w:szCs w:val="20"/>
        </w:rPr>
        <w:t>nécessaire ;</w:t>
      </w:r>
    </w:p>
    <w:p w14:paraId="11E4B187" w14:textId="73A1B739" w:rsidR="00E0764A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Copie certifié conforme des statuts de la société étrangère avec traduction Français ou Arabe (authentifier par un notaire ou un avocat</w:t>
      </w:r>
      <w:r w:rsidR="0003064C">
        <w:rPr>
          <w:rFonts w:ascii="Book Antiqua" w:hAnsi="Book Antiqua"/>
          <w:sz w:val="20"/>
          <w:szCs w:val="20"/>
        </w:rPr>
        <w:t>) ;</w:t>
      </w:r>
    </w:p>
    <w:p w14:paraId="0D7B432A" w14:textId="47B9B424" w:rsidR="00E0764A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Extrait de registre de commerce de la société étrangère avec traduction Français ou Arabe (authentifié par un notaire ou un avocat</w:t>
      </w:r>
      <w:r w:rsidR="0003064C">
        <w:rPr>
          <w:rFonts w:ascii="Book Antiqua" w:hAnsi="Book Antiqua"/>
          <w:sz w:val="20"/>
          <w:szCs w:val="20"/>
        </w:rPr>
        <w:t>) ;</w:t>
      </w:r>
    </w:p>
    <w:p w14:paraId="4CCC61CC" w14:textId="77777777" w:rsidR="00E0764A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Décision de la société étrangère de crée une succursale.</w:t>
      </w:r>
    </w:p>
    <w:p w14:paraId="57D0AA25" w14:textId="77777777" w:rsidR="00E0764A" w:rsidRDefault="00E0764A">
      <w:pPr>
        <w:pStyle w:val="Default"/>
        <w:ind w:left="720"/>
      </w:pPr>
    </w:p>
    <w:p w14:paraId="7B1C41E0" w14:textId="77777777" w:rsidR="00E0764A" w:rsidRDefault="00E0764A">
      <w:pPr>
        <w:pStyle w:val="Default"/>
        <w:ind w:left="644"/>
      </w:pPr>
    </w:p>
    <w:p w14:paraId="061838EC" w14:textId="77777777" w:rsidR="00E0764A" w:rsidRDefault="00000000">
      <w:pPr>
        <w:pStyle w:val="Paragraphedeliste"/>
        <w:numPr>
          <w:ilvl w:val="0"/>
          <w:numId w:val="3"/>
        </w:numPr>
        <w:shd w:val="clear" w:color="auto" w:fill="FFFFFF"/>
        <w:spacing w:after="0" w:line="240" w:lineRule="auto"/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>Tableau de tarification des services du Guichet Unique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E0764A" w14:paraId="626F6A5D" w14:textId="77777777">
        <w:trPr>
          <w:trHeight w:val="247"/>
        </w:trPr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 w14:paraId="6A4C63AA" w14:textId="77777777" w:rsidR="00E0764A" w:rsidRDefault="000000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                      Désignations</w:t>
            </w:r>
          </w:p>
        </w:tc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18" w:space="0" w:color="FFFFFF"/>
              <w:right w:val="single" w:sz="8" w:space="0" w:color="4BACC6"/>
            </w:tcBorders>
            <w:shd w:val="clear" w:color="auto" w:fill="4BACC6"/>
          </w:tcPr>
          <w:p w14:paraId="0F9857DD" w14:textId="77777777" w:rsidR="00E0764A" w:rsidRDefault="000000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                                    Montant en </w:t>
            </w:r>
            <w:r>
              <w:rPr>
                <w:rFonts w:ascii="Times New Roman" w:hAnsi="Times New Roman" w:cs="Times New Roman"/>
                <w:color w:val="000000"/>
              </w:rPr>
              <w:t>FDJ</w:t>
            </w:r>
          </w:p>
        </w:tc>
      </w:tr>
      <w:tr w:rsidR="00E0764A" w14:paraId="2E81ACEC" w14:textId="77777777">
        <w:trPr>
          <w:trHeight w:val="270"/>
        </w:trPr>
        <w:tc>
          <w:tcPr>
            <w:tcW w:w="4520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 w14:paraId="67504AA6" w14:textId="77777777" w:rsidR="00E0764A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</w:rPr>
              <w:t>Frais  du</w:t>
            </w:r>
            <w:proofErr w:type="gramEnd"/>
            <w:r>
              <w:rPr>
                <w:rFonts w:ascii="Times New Roman" w:hAnsi="Times New Roman" w:cs="Times New Roman"/>
                <w:color w:val="000000"/>
              </w:rPr>
              <w:t xml:space="preserve"> Guichet Unique</w:t>
            </w:r>
          </w:p>
        </w:tc>
        <w:tc>
          <w:tcPr>
            <w:tcW w:w="4520" w:type="dxa"/>
            <w:tcBorders>
              <w:top w:val="single" w:sz="18" w:space="0" w:color="FFFFFF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 w14:paraId="0E4CAC7B" w14:textId="77777777" w:rsidR="00E0764A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1 000 </w:t>
            </w:r>
          </w:p>
        </w:tc>
      </w:tr>
      <w:tr w:rsidR="00E0764A" w14:paraId="53CA1258" w14:textId="77777777">
        <w:trPr>
          <w:trHeight w:val="477"/>
        </w:trPr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14:paraId="3FD3A317" w14:textId="77777777" w:rsidR="00E0764A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Frais d’immatriculation au registre de commerce </w:t>
            </w:r>
          </w:p>
        </w:tc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14:paraId="35247C87" w14:textId="77777777" w:rsidR="00E0764A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18000</w:t>
            </w:r>
          </w:p>
        </w:tc>
      </w:tr>
      <w:tr w:rsidR="00E0764A" w14:paraId="1541A8AE" w14:textId="77777777">
        <w:trPr>
          <w:trHeight w:val="247"/>
        </w:trPr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14:paraId="0A2EA8DE" w14:textId="77777777" w:rsidR="00E0764A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Frais du Certificat Négatif </w:t>
            </w:r>
          </w:p>
        </w:tc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14:paraId="3B10F988" w14:textId="77777777" w:rsidR="00E0764A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5000</w:t>
            </w:r>
          </w:p>
        </w:tc>
      </w:tr>
      <w:tr w:rsidR="00E0764A" w14:paraId="486D7103" w14:textId="77777777">
        <w:trPr>
          <w:trHeight w:val="2543"/>
        </w:trPr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 w14:paraId="12F0DFA0" w14:textId="77777777" w:rsidR="00E0764A" w:rsidRDefault="00E0764A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3DBFAA62" w14:textId="77777777" w:rsidR="00E0764A" w:rsidRDefault="00E0764A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7CF84059" w14:textId="77777777" w:rsidR="00E0764A" w:rsidRDefault="00E0764A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5AC992DD" w14:textId="77777777" w:rsidR="00E0764A" w:rsidRDefault="00E0764A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0213FDEF" w14:textId="77777777" w:rsidR="00E0764A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Frais d’enregistrem</w:t>
            </w:r>
            <w:r>
              <w:rPr>
                <w:rFonts w:ascii="Times New Roman" w:hAnsi="Times New Roman" w:cs="Times New Roman"/>
              </w:rPr>
              <w:t>ent du Bail C</w:t>
            </w:r>
            <w:r>
              <w:rPr>
                <w:rFonts w:ascii="Times New Roman" w:hAnsi="Times New Roman" w:cs="Times New Roman"/>
                <w:color w:val="000000"/>
              </w:rPr>
              <w:t xml:space="preserve">ommercial </w:t>
            </w:r>
          </w:p>
          <w:p w14:paraId="54015E8A" w14:textId="77777777" w:rsidR="00E0764A" w:rsidRDefault="00E0764A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 w14:paraId="5394AE20" w14:textId="68CC0191" w:rsidR="00E0764A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Montant de loyer inférieur à 100 </w:t>
            </w:r>
            <w:r w:rsidR="00A564AF">
              <w:rPr>
                <w:rFonts w:ascii="Times New Roman" w:hAnsi="Times New Roman" w:cs="Times New Roman"/>
                <w:b/>
                <w:bCs/>
                <w:color w:val="000000"/>
              </w:rPr>
              <w:t>000 :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14:paraId="09E8D1E0" w14:textId="77777777" w:rsidR="00E0764A" w:rsidRDefault="00000000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60 000+ 1000 Frais de timbre (en fonction du nombre de page) pour 3 ans</w:t>
            </w:r>
          </w:p>
          <w:p w14:paraId="43C84675" w14:textId="77777777" w:rsidR="00E0764A" w:rsidRDefault="00E0764A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7543C64D" w14:textId="53B46AE3" w:rsidR="00E0764A" w:rsidRDefault="000000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Montant de loyer de 101 000 à 400 </w:t>
            </w:r>
            <w:r w:rsidR="00A564AF">
              <w:rPr>
                <w:rFonts w:ascii="Times New Roman" w:hAnsi="Times New Roman" w:cs="Times New Roman"/>
                <w:b/>
                <w:bCs/>
                <w:color w:val="000000"/>
              </w:rPr>
              <w:t>000 :</w:t>
            </w:r>
          </w:p>
          <w:p w14:paraId="441B62F8" w14:textId="77777777" w:rsidR="00E0764A" w:rsidRDefault="00000000">
            <w:pPr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150 000+ 1000 Frais de timbre (en fonction du nombre de page) pour 3 ans</w:t>
            </w:r>
          </w:p>
          <w:p w14:paraId="69B0AC9E" w14:textId="77777777" w:rsidR="00E0764A" w:rsidRDefault="00E0764A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14:paraId="39DB1226" w14:textId="055E0964" w:rsidR="00E0764A" w:rsidRDefault="00000000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Montant de loyer supérieur à 400 </w:t>
            </w:r>
            <w:r w:rsidR="00A564AF">
              <w:rPr>
                <w:rFonts w:ascii="Times New Roman" w:hAnsi="Times New Roman" w:cs="Times New Roman"/>
                <w:b/>
                <w:bCs/>
                <w:color w:val="000000"/>
              </w:rPr>
              <w:t>000 :</w:t>
            </w:r>
          </w:p>
          <w:p w14:paraId="24541319" w14:textId="77777777" w:rsidR="00E0764A" w:rsidRDefault="00000000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210 000+ 1000 Frais de timbre (en fonction du nombre de page) pour 3 ans</w:t>
            </w:r>
          </w:p>
        </w:tc>
      </w:tr>
      <w:tr w:rsidR="00E0764A" w14:paraId="3B72C2DC" w14:textId="77777777">
        <w:trPr>
          <w:trHeight w:val="477"/>
        </w:trPr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 w14:paraId="29954C25" w14:textId="77777777" w:rsidR="00E0764A" w:rsidRDefault="00000000">
            <w:pPr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</w:rPr>
            </w:pPr>
            <w:r>
              <w:rPr>
                <w:rFonts w:ascii="Times New Roman" w:hAnsi="Times New Roman" w:cs="Times New Roman"/>
              </w:rPr>
              <w:t>Frais d’enregistrement des statuts</w:t>
            </w:r>
          </w:p>
        </w:tc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B7DDE8"/>
          </w:tcPr>
          <w:p w14:paraId="5F96E8ED" w14:textId="77777777" w:rsidR="00E0764A" w:rsidRDefault="00000000">
            <w:pPr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</w:rPr>
            </w:pPr>
            <w:r>
              <w:rPr>
                <w:rFonts w:ascii="Times New Roman" w:hAnsi="Times New Roman" w:cs="Times New Roman"/>
              </w:rPr>
              <w:t>10 000 Droit fixe + 1000 Frais de timbre en fonction de nombre de page</w:t>
            </w:r>
          </w:p>
        </w:tc>
      </w:tr>
      <w:tr w:rsidR="00E0764A" w14:paraId="0EEEE78F" w14:textId="77777777">
        <w:trPr>
          <w:trHeight w:val="265"/>
        </w:trPr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14:paraId="3CAA47F1" w14:textId="77777777" w:rsidR="00E0764A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Frais de Patente</w:t>
            </w:r>
          </w:p>
        </w:tc>
        <w:tc>
          <w:tcPr>
            <w:tcW w:w="452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FFFFFF"/>
          </w:tcPr>
          <w:p w14:paraId="6B96B01B" w14:textId="77777777" w:rsidR="00E0764A" w:rsidRDefault="00000000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Montant en fonction de l’Activité</w:t>
            </w:r>
          </w:p>
        </w:tc>
      </w:tr>
    </w:tbl>
    <w:p w14:paraId="7E361437" w14:textId="77777777" w:rsidR="00E0764A" w:rsidRDefault="00E0764A"/>
    <w:p w14:paraId="7BB275D1" w14:textId="24FFAEDE" w:rsidR="00E0764A" w:rsidRDefault="00000000">
      <w:pPr>
        <w:pStyle w:val="Default"/>
      </w:pPr>
      <w:r>
        <w:lastRenderedPageBreak/>
        <w:t>Les activités de la</w:t>
      </w:r>
      <w:r>
        <w:rPr>
          <w:color w:val="auto"/>
        </w:rPr>
        <w:t xml:space="preserve"> classe 5 à </w:t>
      </w:r>
      <w:r w:rsidR="00A564AF">
        <w:rPr>
          <w:color w:val="auto"/>
        </w:rPr>
        <w:t>8</w:t>
      </w:r>
      <w:r w:rsidR="00A564AF">
        <w:rPr>
          <w:color w:val="FF0000"/>
        </w:rPr>
        <w:t xml:space="preserve"> </w:t>
      </w:r>
      <w:r w:rsidR="00A564AF">
        <w:t>bénéficient</w:t>
      </w:r>
      <w:r>
        <w:t xml:space="preserve"> d’une exonération dégressive de la patente les 3 premières années, à savoir 100% la première </w:t>
      </w:r>
      <w:r w:rsidR="00A564AF">
        <w:t>année, 50</w:t>
      </w:r>
      <w:r>
        <w:t xml:space="preserve">% la deuxième année et 25% la 3 </w:t>
      </w:r>
      <w:r w:rsidR="00A564AF">
        <w:t>années</w:t>
      </w:r>
      <w:r>
        <w:t xml:space="preserve">. </w:t>
      </w:r>
    </w:p>
    <w:p w14:paraId="085ECC3D" w14:textId="77777777" w:rsidR="00E0764A" w:rsidRDefault="00E0764A">
      <w:pPr>
        <w:pStyle w:val="Default"/>
      </w:pPr>
    </w:p>
    <w:p w14:paraId="37CDF6A2" w14:textId="77777777" w:rsidR="00E0764A" w:rsidRDefault="00000000">
      <w:pPr>
        <w:pStyle w:val="Default"/>
      </w:pPr>
      <w:r>
        <w:t xml:space="preserve">Ces exonérations sont attribuées au : </w:t>
      </w:r>
    </w:p>
    <w:p w14:paraId="737B80B6" w14:textId="19D5A53A" w:rsidR="00E0764A" w:rsidRDefault="00000000">
      <w:pPr>
        <w:pStyle w:val="Default"/>
        <w:numPr>
          <w:ilvl w:val="0"/>
          <w:numId w:val="8"/>
        </w:numPr>
      </w:pPr>
      <w:r>
        <w:t>Gérant de la société ayant moins de 31 ans et de nationalité Djiboutienne (pour une première activité</w:t>
      </w:r>
      <w:r w:rsidR="00A564AF">
        <w:t>) ;</w:t>
      </w:r>
    </w:p>
    <w:p w14:paraId="6405BA7B" w14:textId="77777777" w:rsidR="00E0764A" w:rsidRDefault="00000000">
      <w:pPr>
        <w:pStyle w:val="Default"/>
        <w:numPr>
          <w:ilvl w:val="0"/>
          <w:numId w:val="8"/>
        </w:numPr>
      </w:pPr>
      <w:r>
        <w:t>Gérant retraité ou ayant été licencié pour motif économique.</w:t>
      </w:r>
    </w:p>
    <w:p w14:paraId="4ACFDDF8" w14:textId="77777777" w:rsidR="00E0764A" w:rsidRDefault="00000000">
      <w:pPr>
        <w:pStyle w:val="Default"/>
      </w:pPr>
      <w:r>
        <w:t>Les activités non classées dans la nomenclature du Code Général des Impôts ne bénéficient pas d’exonération de patente.</w:t>
      </w:r>
    </w:p>
    <w:p w14:paraId="23835268" w14:textId="77777777" w:rsidR="00E0764A" w:rsidRDefault="00E0764A">
      <w:pPr>
        <w:pStyle w:val="Default"/>
      </w:pPr>
    </w:p>
    <w:p w14:paraId="29985339" w14:textId="724E3D9E" w:rsidR="00E0764A" w:rsidRDefault="00000000">
      <w:pPr>
        <w:pStyle w:val="Paragraphedeliste"/>
        <w:numPr>
          <w:ilvl w:val="0"/>
          <w:numId w:val="3"/>
        </w:numPr>
        <w:shd w:val="clear" w:color="auto" w:fill="FFFFFF"/>
        <w:spacing w:after="0" w:line="240" w:lineRule="auto"/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 xml:space="preserve">Documents </w:t>
      </w:r>
      <w:r w:rsidR="00A564AF">
        <w:rPr>
          <w:rFonts w:ascii="Book Antiqua" w:hAnsi="Book Antiqua"/>
          <w:b/>
          <w:bCs/>
        </w:rPr>
        <w:t>délivrés :</w:t>
      </w:r>
      <w:r>
        <w:rPr>
          <w:rFonts w:ascii="Book Antiqua" w:hAnsi="Book Antiqua"/>
          <w:b/>
          <w:bCs/>
        </w:rPr>
        <w:t xml:space="preserve"> </w:t>
      </w:r>
    </w:p>
    <w:p w14:paraId="53BD707F" w14:textId="3E284DB3" w:rsidR="00E0764A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Certificat </w:t>
      </w:r>
      <w:r w:rsidR="00A564AF">
        <w:rPr>
          <w:rFonts w:ascii="Book Antiqua" w:hAnsi="Book Antiqua"/>
          <w:sz w:val="20"/>
          <w:szCs w:val="20"/>
        </w:rPr>
        <w:t>Négatif ;</w:t>
      </w:r>
      <w:r>
        <w:rPr>
          <w:rFonts w:ascii="Book Antiqua" w:hAnsi="Book Antiqua"/>
          <w:sz w:val="20"/>
          <w:szCs w:val="20"/>
        </w:rPr>
        <w:t xml:space="preserve"> </w:t>
      </w:r>
    </w:p>
    <w:p w14:paraId="25919A38" w14:textId="35C0E93C" w:rsidR="00E0764A" w:rsidRDefault="00A564AF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Registre</w:t>
      </w:r>
      <w:r w:rsidR="00000000">
        <w:rPr>
          <w:rFonts w:ascii="Book Antiqua" w:hAnsi="Book Antiqua"/>
          <w:sz w:val="20"/>
          <w:szCs w:val="20"/>
        </w:rPr>
        <w:t xml:space="preserve"> de commerce de la </w:t>
      </w:r>
      <w:r>
        <w:rPr>
          <w:rFonts w:ascii="Book Antiqua" w:hAnsi="Book Antiqua"/>
          <w:sz w:val="20"/>
          <w:szCs w:val="20"/>
        </w:rPr>
        <w:t>société ;</w:t>
      </w:r>
      <w:r w:rsidR="00000000">
        <w:rPr>
          <w:rFonts w:ascii="Book Antiqua" w:hAnsi="Book Antiqua"/>
          <w:sz w:val="20"/>
          <w:szCs w:val="20"/>
        </w:rPr>
        <w:t xml:space="preserve"> </w:t>
      </w:r>
    </w:p>
    <w:p w14:paraId="5DD62744" w14:textId="0BA2B8AA" w:rsidR="00E0764A" w:rsidRDefault="00A564AF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</w:t>
      </w:r>
      <w:r w:rsidR="00000000">
        <w:rPr>
          <w:rFonts w:ascii="Book Antiqua" w:hAnsi="Book Antiqua"/>
          <w:sz w:val="20"/>
          <w:szCs w:val="20"/>
        </w:rPr>
        <w:t xml:space="preserve">atente </w:t>
      </w:r>
      <w:r>
        <w:rPr>
          <w:rFonts w:ascii="Book Antiqua" w:hAnsi="Book Antiqua"/>
          <w:sz w:val="20"/>
          <w:szCs w:val="20"/>
        </w:rPr>
        <w:t>d’activité ;</w:t>
      </w:r>
    </w:p>
    <w:p w14:paraId="7BAD3C22" w14:textId="1F8FE5F3" w:rsidR="00E0764A" w:rsidRDefault="00A564AF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S</w:t>
      </w:r>
      <w:r w:rsidR="00000000">
        <w:rPr>
          <w:rFonts w:ascii="Book Antiqua" w:hAnsi="Book Antiqua"/>
          <w:sz w:val="20"/>
          <w:szCs w:val="20"/>
        </w:rPr>
        <w:t xml:space="preserve">tatut de la société </w:t>
      </w:r>
      <w:r>
        <w:rPr>
          <w:rFonts w:ascii="Book Antiqua" w:hAnsi="Book Antiqua"/>
          <w:sz w:val="20"/>
          <w:szCs w:val="20"/>
        </w:rPr>
        <w:t>enregistre ;</w:t>
      </w:r>
    </w:p>
    <w:p w14:paraId="3FE8DBCA" w14:textId="27AD1D12" w:rsidR="00E0764A" w:rsidRDefault="00A564AF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</w:t>
      </w:r>
      <w:r w:rsidR="00000000">
        <w:rPr>
          <w:rFonts w:ascii="Book Antiqua" w:hAnsi="Book Antiqua"/>
          <w:sz w:val="20"/>
          <w:szCs w:val="20"/>
        </w:rPr>
        <w:t xml:space="preserve">ail commercial </w:t>
      </w:r>
      <w:r>
        <w:rPr>
          <w:rFonts w:ascii="Book Antiqua" w:hAnsi="Book Antiqua"/>
          <w:sz w:val="20"/>
          <w:szCs w:val="20"/>
        </w:rPr>
        <w:t>enregistre ;</w:t>
      </w:r>
    </w:p>
    <w:p w14:paraId="63449C89" w14:textId="228F034E" w:rsidR="00E0764A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Notification </w:t>
      </w:r>
      <w:r w:rsidR="00A564AF">
        <w:rPr>
          <w:rFonts w:ascii="Book Antiqua" w:hAnsi="Book Antiqua"/>
          <w:sz w:val="20"/>
          <w:szCs w:val="20"/>
        </w:rPr>
        <w:t>d’immatriculation ;</w:t>
      </w:r>
      <w:r>
        <w:rPr>
          <w:rFonts w:ascii="Book Antiqua" w:hAnsi="Book Antiqua"/>
          <w:sz w:val="20"/>
          <w:szCs w:val="20"/>
        </w:rPr>
        <w:t xml:space="preserve"> </w:t>
      </w:r>
    </w:p>
    <w:p w14:paraId="5A3630E6" w14:textId="77777777" w:rsidR="00E0764A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Boite postale.</w:t>
      </w:r>
    </w:p>
    <w:p w14:paraId="6BFECE6E" w14:textId="77777777" w:rsidR="00E0764A" w:rsidRDefault="00E0764A"/>
    <w:p w14:paraId="29423ADD" w14:textId="77777777" w:rsidR="00E0764A" w:rsidRDefault="00000000">
      <w:pPr>
        <w:pStyle w:val="Paragraphedeliste"/>
        <w:numPr>
          <w:ilvl w:val="0"/>
          <w:numId w:val="3"/>
        </w:numPr>
        <w:shd w:val="clear" w:color="auto" w:fill="FFFFFF"/>
        <w:spacing w:after="0" w:line="240" w:lineRule="auto"/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>Délais</w:t>
      </w:r>
    </w:p>
    <w:p w14:paraId="6CD8EF26" w14:textId="6D5CA661" w:rsidR="00E0764A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 jours (Décret n° 146/2018/PR/</w:t>
      </w:r>
      <w:proofErr w:type="spellStart"/>
      <w:r>
        <w:rPr>
          <w:rFonts w:ascii="Book Antiqua" w:hAnsi="Book Antiqua"/>
          <w:sz w:val="20"/>
          <w:szCs w:val="20"/>
        </w:rPr>
        <w:t>MAPCl</w:t>
      </w:r>
      <w:proofErr w:type="spellEnd"/>
      <w:r>
        <w:rPr>
          <w:rFonts w:ascii="Book Antiqua" w:hAnsi="Book Antiqua"/>
          <w:sz w:val="20"/>
          <w:szCs w:val="20"/>
        </w:rPr>
        <w:t xml:space="preserve"> du 12 avril 2018 portant réglementation des formalités de création d'entreprises</w:t>
      </w:r>
      <w:r w:rsidR="00024C8B">
        <w:rPr>
          <w:rFonts w:ascii="Book Antiqua" w:hAnsi="Book Antiqua"/>
          <w:sz w:val="20"/>
          <w:szCs w:val="20"/>
        </w:rPr>
        <w:t>) ;</w:t>
      </w:r>
    </w:p>
    <w:p w14:paraId="595B6DDA" w14:textId="77777777" w:rsidR="00E0764A" w:rsidRDefault="00000000">
      <w:pPr>
        <w:pStyle w:val="Paragraphedeliste"/>
        <w:numPr>
          <w:ilvl w:val="0"/>
          <w:numId w:val="4"/>
        </w:numPr>
        <w:shd w:val="clear" w:color="auto" w:fill="FFFFFF"/>
        <w:spacing w:after="0" w:line="24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 jour Création express.</w:t>
      </w:r>
    </w:p>
    <w:p w14:paraId="23923783" w14:textId="77777777" w:rsidR="00E0764A" w:rsidRDefault="00E0764A"/>
    <w:sectPr w:rsidR="00E0764A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2610A9" w14:textId="77777777" w:rsidR="004727D2" w:rsidRDefault="004727D2">
      <w:pPr>
        <w:spacing w:line="240" w:lineRule="auto"/>
      </w:pPr>
      <w:r>
        <w:separator/>
      </w:r>
    </w:p>
  </w:endnote>
  <w:endnote w:type="continuationSeparator" w:id="0">
    <w:p w14:paraId="762F5A26" w14:textId="77777777" w:rsidR="004727D2" w:rsidRDefault="004727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E135C" w14:textId="77777777" w:rsidR="004727D2" w:rsidRDefault="004727D2">
      <w:pPr>
        <w:spacing w:after="0"/>
      </w:pPr>
      <w:r>
        <w:separator/>
      </w:r>
    </w:p>
  </w:footnote>
  <w:footnote w:type="continuationSeparator" w:id="0">
    <w:p w14:paraId="3AA70D97" w14:textId="77777777" w:rsidR="004727D2" w:rsidRDefault="004727D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6173FA3"/>
    <w:multiLevelType w:val="singleLevel"/>
    <w:tmpl w:val="86173FA3"/>
    <w:lvl w:ilvl="0">
      <w:start w:val="1"/>
      <w:numFmt w:val="bullet"/>
      <w:lvlText w:val="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</w:abstractNum>
  <w:abstractNum w:abstractNumId="1" w15:restartNumberingAfterBreak="0">
    <w:nsid w:val="A020B69B"/>
    <w:multiLevelType w:val="singleLevel"/>
    <w:tmpl w:val="A020B69B"/>
    <w:lvl w:ilvl="0">
      <w:start w:val="1"/>
      <w:numFmt w:val="bullet"/>
      <w:lvlText w:val="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</w:abstractNum>
  <w:abstractNum w:abstractNumId="2" w15:restartNumberingAfterBreak="0">
    <w:nsid w:val="B56C08BD"/>
    <w:multiLevelType w:val="singleLevel"/>
    <w:tmpl w:val="B56C08BD"/>
    <w:lvl w:ilvl="0">
      <w:start w:val="1"/>
      <w:numFmt w:val="upperRoman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3" w15:restartNumberingAfterBreak="0">
    <w:nsid w:val="B6EF0A9E"/>
    <w:multiLevelType w:val="singleLevel"/>
    <w:tmpl w:val="B6EF0A9E"/>
    <w:lvl w:ilvl="0">
      <w:start w:val="1"/>
      <w:numFmt w:val="bullet"/>
      <w:lvlText w:val="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</w:abstractNum>
  <w:abstractNum w:abstractNumId="4" w15:restartNumberingAfterBreak="0">
    <w:nsid w:val="D7C74B60"/>
    <w:multiLevelType w:val="singleLevel"/>
    <w:tmpl w:val="D7C74B60"/>
    <w:lvl w:ilvl="0">
      <w:start w:val="1"/>
      <w:numFmt w:val="bullet"/>
      <w:lvlText w:val="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</w:abstractNum>
  <w:abstractNum w:abstractNumId="5" w15:restartNumberingAfterBreak="0">
    <w:nsid w:val="0FF21C00"/>
    <w:multiLevelType w:val="singleLevel"/>
    <w:tmpl w:val="0FF21C00"/>
    <w:lvl w:ilvl="0">
      <w:start w:val="1"/>
      <w:numFmt w:val="bullet"/>
      <w:lvlText w:val="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</w:abstractNum>
  <w:abstractNum w:abstractNumId="6" w15:restartNumberingAfterBreak="0">
    <w:nsid w:val="53455289"/>
    <w:multiLevelType w:val="multilevel"/>
    <w:tmpl w:val="5345528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2D8467"/>
    <w:multiLevelType w:val="singleLevel"/>
    <w:tmpl w:val="5C2D8467"/>
    <w:lvl w:ilvl="0">
      <w:start w:val="1"/>
      <w:numFmt w:val="bullet"/>
      <w:lvlText w:val="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</w:abstractNum>
  <w:abstractNum w:abstractNumId="8" w15:restartNumberingAfterBreak="0">
    <w:nsid w:val="6FEA2434"/>
    <w:multiLevelType w:val="multilevel"/>
    <w:tmpl w:val="6FEA2434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2722908">
    <w:abstractNumId w:val="2"/>
  </w:num>
  <w:num w:numId="2" w16cid:durableId="409079569">
    <w:abstractNumId w:val="6"/>
  </w:num>
  <w:num w:numId="3" w16cid:durableId="876742423">
    <w:abstractNumId w:val="8"/>
  </w:num>
  <w:num w:numId="4" w16cid:durableId="53043718">
    <w:abstractNumId w:val="0"/>
  </w:num>
  <w:num w:numId="5" w16cid:durableId="1279601364">
    <w:abstractNumId w:val="3"/>
  </w:num>
  <w:num w:numId="6" w16cid:durableId="263878647">
    <w:abstractNumId w:val="7"/>
  </w:num>
  <w:num w:numId="7" w16cid:durableId="1247694551">
    <w:abstractNumId w:val="4"/>
  </w:num>
  <w:num w:numId="8" w16cid:durableId="331563457">
    <w:abstractNumId w:val="5"/>
  </w:num>
  <w:num w:numId="9" w16cid:durableId="19138095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embedSystemFonts/>
  <w:bordersDoNotSurroundHeader/>
  <w:bordersDoNotSurroundFooter/>
  <w:proofState w:spelling="clean" w:grammar="clean"/>
  <w:defaultTabStop w:val="720"/>
  <w:drawingGridVerticalSpacing w:val="156"/>
  <w:displayHorizontalDrawingGridEvery w:val="0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6CD5F6C"/>
    <w:rsid w:val="00024C8B"/>
    <w:rsid w:val="0003064C"/>
    <w:rsid w:val="002C5C2F"/>
    <w:rsid w:val="00303A3B"/>
    <w:rsid w:val="004727D2"/>
    <w:rsid w:val="00821095"/>
    <w:rsid w:val="00A564AF"/>
    <w:rsid w:val="00D6522F"/>
    <w:rsid w:val="00E0764A"/>
    <w:rsid w:val="16CD5F6C"/>
    <w:rsid w:val="2E496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A137AA"/>
  <w15:docId w15:val="{B9384537-5702-450F-BB61-3A0F7B521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uiPriority="0"/>
    <w:lsdException w:name="footer" w:uiPriority="0"/>
    <w:lsdException w:name="index heading" w:uiPriority="0"/>
    <w:lsdException w:name="caption" w:semiHidden="1" w:uiPriority="0" w:unhideWhenUsed="1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uiPriority="0" w:qFormat="1"/>
    <w:lsdException w:name="Closing" w:uiPriority="0"/>
    <w:lsdException w:name="Signature" w:uiPriority="0"/>
    <w:lsdException w:name="Default Paragraph Font" w:semiHidden="1" w:uiPriority="0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uiPriority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uiPriority="0" w:qFormat="1"/>
    <w:lsdException w:name="Emphasis" w:uiPriority="0" w:qFormat="1"/>
    <w:lsdException w:name="Document Map" w:uiPriority="0"/>
    <w:lsdException w:name="Plain Text" w:uiPriority="0"/>
    <w:lsdException w:name="E-mail Signature" w:uiPriority="0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semiHidden="1" w:uiPriority="0" w:unhideWhenUsed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eastAsiaTheme="minorHAnsi"/>
      <w:sz w:val="22"/>
      <w:szCs w:val="22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Book Antiqua" w:eastAsiaTheme="minorHAnsi" w:hAnsi="Book Antiqua" w:cs="Book Antiqua"/>
      <w:color w:val="000000"/>
      <w:sz w:val="24"/>
      <w:szCs w:val="24"/>
      <w:lang w:val="fr-FR"/>
    </w:rPr>
  </w:style>
  <w:style w:type="paragraph" w:styleId="Paragraphedeliste">
    <w:name w:val="List Paragraph"/>
    <w:basedOn w:val="Normal"/>
    <w:uiPriority w:val="34"/>
    <w:qFormat/>
    <w:pPr>
      <w:ind w:left="720"/>
      <w:contextualSpacing/>
    </w:pPr>
  </w:style>
  <w:style w:type="table" w:styleId="Grilledutableau">
    <w:name w:val="Table Grid"/>
    <w:basedOn w:val="TableauNormal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369</Words>
  <Characters>2105</Characters>
  <Application>Microsoft Office Word</Application>
  <DocSecurity>0</DocSecurity>
  <Lines>17</Lines>
  <Paragraphs>4</Paragraphs>
  <ScaleCrop>false</ScaleCrop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ifrah said</dc:creator>
  <cp:lastModifiedBy>Ifiya Said</cp:lastModifiedBy>
  <cp:revision>8</cp:revision>
  <dcterms:created xsi:type="dcterms:W3CDTF">2026-01-15T12:41:00Z</dcterms:created>
  <dcterms:modified xsi:type="dcterms:W3CDTF">2026-01-15T13:29:00Z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1036-12.2.0.23196</vt:lpwstr>
  </property>
  <property fmtid="{D5CDD505-2E9C-101B-9397-08002B2CF9AE}" pid="3" name="ICV">
    <vt:lpwstr>1FAE239A949D4ADBB48E9036BB404864_11</vt:lpwstr>
  </property>
</Properties>
</file>